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39" w:rsidRDefault="00B12839" w:rsidP="00B12839">
      <w:pPr>
        <w:jc w:val="right"/>
      </w:pPr>
      <w:r>
        <w:object w:dxaOrig="4042" w:dyaOrig="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1.75pt;height:38.25pt" o:ole="">
            <v:imagedata r:id="rId8" o:title=""/>
          </v:shape>
          <o:OLEObject Type="Embed" ProgID="CorelDraw.Graphic.9" ShapeID="_x0000_i1027" DrawAspect="Content" ObjectID="_1654941930" r:id="rId9"/>
        </w:object>
      </w:r>
    </w:p>
    <w:p w:rsidR="00B12839" w:rsidRDefault="00B12839" w:rsidP="003D482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B12839" w:rsidRDefault="00B12839" w:rsidP="003D482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3D4825" w:rsidRPr="003D4825" w:rsidRDefault="003D4825" w:rsidP="003D482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D4825">
        <w:rPr>
          <w:rFonts w:ascii="Arial Narrow" w:hAnsi="Arial Narrow" w:cs="Arial"/>
          <w:b/>
          <w:bCs/>
          <w:sz w:val="22"/>
          <w:szCs w:val="22"/>
        </w:rPr>
        <w:t>COTAÇÃO DE PREÇO</w:t>
      </w:r>
    </w:p>
    <w:p w:rsidR="00150375" w:rsidRPr="003D4825" w:rsidRDefault="00150375">
      <w:pPr>
        <w:jc w:val="right"/>
        <w:rPr>
          <w:rFonts w:ascii="Arial Narrow" w:hAnsi="Arial Narrow" w:cs="Arial"/>
          <w:sz w:val="22"/>
          <w:szCs w:val="22"/>
        </w:rPr>
      </w:pPr>
    </w:p>
    <w:p w:rsidR="00150375" w:rsidRPr="003D4825" w:rsidRDefault="00150375">
      <w:pPr>
        <w:jc w:val="right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>Brasília-DF</w:t>
      </w:r>
      <w:r w:rsidR="00B12839">
        <w:rPr>
          <w:rFonts w:ascii="Arial Narrow" w:hAnsi="Arial Narrow" w:cs="Arial"/>
          <w:sz w:val="22"/>
          <w:szCs w:val="22"/>
        </w:rPr>
        <w:t>, 29/6/2020</w:t>
      </w:r>
      <w:r w:rsidRPr="003D4825">
        <w:rPr>
          <w:rFonts w:ascii="Arial Narrow" w:hAnsi="Arial Narrow" w:cs="Arial"/>
          <w:sz w:val="22"/>
          <w:szCs w:val="22"/>
        </w:rPr>
        <w:t xml:space="preserve">.             </w:t>
      </w:r>
    </w:p>
    <w:p w:rsidR="00150375" w:rsidRPr="003D4825" w:rsidRDefault="00150375" w:rsidP="00151B96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27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7907"/>
        <w:gridCol w:w="871"/>
        <w:gridCol w:w="871"/>
      </w:tblGrid>
      <w:tr w:rsidR="00B63C31" w:rsidRPr="003D4825" w:rsidTr="00C91DCC">
        <w:trPr>
          <w:cantSplit/>
          <w:trHeight w:val="33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B63C31" w:rsidP="009009DB">
            <w:pPr>
              <w:pStyle w:val="Ttulo4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D4825">
              <w:rPr>
                <w:rFonts w:ascii="Arial Narrow" w:hAnsi="Arial Narrow" w:cs="Arial"/>
                <w:b/>
                <w:sz w:val="22"/>
                <w:szCs w:val="22"/>
              </w:rPr>
              <w:t>ITEM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B63C31" w:rsidP="00B63C31">
            <w:pPr>
              <w:pStyle w:val="Ttulo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4825">
              <w:rPr>
                <w:rFonts w:ascii="Arial Narrow" w:hAnsi="Arial Narrow" w:cs="Arial"/>
                <w:sz w:val="22"/>
                <w:szCs w:val="22"/>
              </w:rPr>
              <w:t>ESPECIFICAÇÃO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B63C31" w:rsidP="00B3451B">
            <w:pPr>
              <w:pStyle w:val="Ttulo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D4825">
              <w:rPr>
                <w:rFonts w:ascii="Arial Narrow" w:hAnsi="Arial Narrow" w:cs="Arial"/>
                <w:sz w:val="22"/>
                <w:szCs w:val="22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B63C31" w:rsidP="00B3451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D4825">
              <w:rPr>
                <w:rFonts w:ascii="Arial Narrow" w:hAnsi="Arial Narrow" w:cs="Arial"/>
                <w:b/>
                <w:sz w:val="22"/>
                <w:szCs w:val="22"/>
              </w:rPr>
              <w:t>QUANT.</w:t>
            </w:r>
          </w:p>
        </w:tc>
      </w:tr>
      <w:tr w:rsidR="00B63C31" w:rsidRPr="003D4825" w:rsidTr="00C91DCC">
        <w:trPr>
          <w:cantSplit/>
          <w:trHeight w:val="51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B63C31" w:rsidP="00B3451B">
            <w:pPr>
              <w:ind w:left="8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D4825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CA" w:rsidRPr="003D4825" w:rsidRDefault="00DC4A31" w:rsidP="0034329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Limpeza de roçada de imóvel retomado, localizado no NOVO GAMA/DF conforme especificação anexa a este e-mail.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DC4A31" w:rsidP="00B3451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31" w:rsidRPr="003D4825" w:rsidRDefault="00DC4A31" w:rsidP="00B3451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:rsidR="00151B96" w:rsidRPr="003D4825" w:rsidRDefault="00151B96" w:rsidP="00151B96">
      <w:pPr>
        <w:spacing w:before="120"/>
        <w:ind w:left="426" w:right="425"/>
        <w:jc w:val="both"/>
        <w:rPr>
          <w:rFonts w:ascii="Arial Narrow" w:hAnsi="Arial Narrow" w:cs="Arial"/>
          <w:b/>
          <w:bCs/>
          <w:sz w:val="22"/>
        </w:rPr>
      </w:pPr>
      <w:r w:rsidRPr="003D4825">
        <w:rPr>
          <w:rFonts w:ascii="Arial Narrow" w:hAnsi="Arial Narrow" w:cs="Arial"/>
          <w:b/>
          <w:bCs/>
          <w:sz w:val="22"/>
          <w:szCs w:val="22"/>
        </w:rPr>
        <w:t xml:space="preserve">Obs.: </w:t>
      </w:r>
    </w:p>
    <w:p w:rsidR="00151B96" w:rsidRPr="003D4825" w:rsidRDefault="00151B96" w:rsidP="00151B96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51B96" w:rsidRPr="003D4825" w:rsidRDefault="00151B96" w:rsidP="00151B96">
      <w:pPr>
        <w:numPr>
          <w:ilvl w:val="0"/>
          <w:numId w:val="16"/>
        </w:numPr>
        <w:spacing w:after="120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3D4825">
        <w:rPr>
          <w:rFonts w:ascii="Arial Narrow" w:hAnsi="Arial Narrow" w:cs="Arial"/>
          <w:b/>
          <w:bCs/>
          <w:sz w:val="22"/>
          <w:szCs w:val="22"/>
          <w:u w:val="single"/>
        </w:rPr>
        <w:t>NORMAS ESPECÍFICAS</w:t>
      </w:r>
    </w:p>
    <w:p w:rsidR="00151B96" w:rsidRPr="003D4825" w:rsidRDefault="00151B96" w:rsidP="00151B96">
      <w:pPr>
        <w:numPr>
          <w:ilvl w:val="3"/>
          <w:numId w:val="16"/>
        </w:numPr>
        <w:tabs>
          <w:tab w:val="clear" w:pos="2880"/>
          <w:tab w:val="num" w:pos="426"/>
        </w:tabs>
        <w:spacing w:after="120"/>
        <w:ind w:left="426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A POUPEX fornecerá</w:t>
      </w:r>
      <w:proofErr w:type="gramStart"/>
      <w:r w:rsidRPr="003D4825">
        <w:rPr>
          <w:rFonts w:ascii="Arial Narrow" w:hAnsi="Arial Narrow" w:cs="Arial"/>
        </w:rPr>
        <w:t xml:space="preserve"> </w:t>
      </w:r>
      <w:r w:rsidR="003D4825" w:rsidRPr="003D4825">
        <w:rPr>
          <w:rFonts w:ascii="Arial Narrow" w:hAnsi="Arial Narrow" w:cs="Arial"/>
        </w:rPr>
        <w:t>....</w:t>
      </w:r>
      <w:r w:rsidRPr="003D4825">
        <w:rPr>
          <w:rFonts w:ascii="Arial Narrow" w:hAnsi="Arial Narrow" w:cs="Arial"/>
        </w:rPr>
        <w:t>;</w:t>
      </w:r>
      <w:proofErr w:type="gramEnd"/>
    </w:p>
    <w:p w:rsidR="00151B96" w:rsidRPr="003D4825" w:rsidRDefault="00151B96" w:rsidP="00151B96">
      <w:pPr>
        <w:numPr>
          <w:ilvl w:val="3"/>
          <w:numId w:val="16"/>
        </w:numPr>
        <w:tabs>
          <w:tab w:val="clear" w:pos="2880"/>
          <w:tab w:val="num" w:pos="426"/>
        </w:tabs>
        <w:spacing w:after="120"/>
        <w:ind w:left="426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Incluso no valor dos serviços todos os custos diretos e indiretos para perfeita execução dos trabalhos, inclusive as despesas com materiais, mão de obra, transportes, custos financeiros, encargos e impostos necessários. Devendo, ainda, conter o valor unitário, valor total e ser entregue em papel timbrado da empresa;</w:t>
      </w:r>
    </w:p>
    <w:p w:rsidR="00301725" w:rsidRPr="003D4825" w:rsidRDefault="00151B96" w:rsidP="00301725">
      <w:pPr>
        <w:numPr>
          <w:ilvl w:val="3"/>
          <w:numId w:val="16"/>
        </w:numPr>
        <w:tabs>
          <w:tab w:val="clear" w:pos="2880"/>
          <w:tab w:val="num" w:pos="426"/>
        </w:tabs>
        <w:spacing w:after="120"/>
        <w:ind w:left="426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A proposta poderá ser enviada por fax ou por e-mail: </w:t>
      </w:r>
    </w:p>
    <w:p w:rsidR="005F5A5F" w:rsidRPr="003D4825" w:rsidRDefault="005F5A5F" w:rsidP="003D4825">
      <w:pPr>
        <w:numPr>
          <w:ilvl w:val="0"/>
          <w:numId w:val="16"/>
        </w:numPr>
        <w:spacing w:after="120"/>
        <w:ind w:left="284" w:hanging="284"/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3D4825">
        <w:rPr>
          <w:rFonts w:ascii="Arial Narrow" w:hAnsi="Arial Narrow" w:cs="Arial"/>
          <w:b/>
          <w:bCs/>
          <w:sz w:val="22"/>
          <w:szCs w:val="22"/>
          <w:u w:val="single"/>
        </w:rPr>
        <w:t>CASO A PROPOSTA SEJA ACEITA, A EMPRESA DEVERÁ CUMPRIR AS CONDIÇÕES ESTABELECIDAS ABAIXO</w:t>
      </w:r>
    </w:p>
    <w:p w:rsidR="003D4825" w:rsidRPr="00B522A1" w:rsidRDefault="003D4825" w:rsidP="00B522A1">
      <w:pPr>
        <w:pStyle w:val="PargrafodaLista"/>
        <w:numPr>
          <w:ilvl w:val="1"/>
          <w:numId w:val="17"/>
        </w:numPr>
        <w:autoSpaceDE w:val="0"/>
        <w:autoSpaceDN w:val="0"/>
        <w:adjustRightInd w:val="0"/>
        <w:spacing w:after="100"/>
        <w:ind w:left="0" w:right="141" w:firstLine="0"/>
        <w:jc w:val="both"/>
        <w:rPr>
          <w:rFonts w:ascii="Arial Narrow" w:hAnsi="Arial Narrow" w:cs="Arial"/>
        </w:rPr>
      </w:pPr>
      <w:r w:rsidRPr="00B522A1">
        <w:rPr>
          <w:rFonts w:ascii="Arial Narrow" w:hAnsi="Arial Narrow" w:cs="Arial"/>
        </w:rPr>
        <w:t xml:space="preserve">A Nota Fiscal ou </w:t>
      </w:r>
      <w:proofErr w:type="spellStart"/>
      <w:r w:rsidRPr="00B522A1">
        <w:rPr>
          <w:rFonts w:ascii="Arial Narrow" w:hAnsi="Arial Narrow" w:cs="Arial"/>
        </w:rPr>
        <w:t>NFe</w:t>
      </w:r>
      <w:proofErr w:type="spellEnd"/>
      <w:r w:rsidRPr="00B522A1">
        <w:rPr>
          <w:rFonts w:ascii="Arial Narrow" w:hAnsi="Arial Narrow" w:cs="Arial"/>
        </w:rPr>
        <w:t xml:space="preserve"> deverá ser emitida em nome da ASSOCIAÇÃO DE POUPANÇA E EMPRÉSTIMO - POUPEX, CNPJ 00.655.522/0001-21, </w:t>
      </w:r>
      <w:r w:rsidR="00B522A1" w:rsidRPr="00B522A1">
        <w:rPr>
          <w:rFonts w:ascii="Arial Narrow" w:hAnsi="Arial Narrow" w:cs="Arial"/>
          <w:b/>
        </w:rPr>
        <w:t xml:space="preserve">na falta do campo inscrição municipal, informar o CF/DF </w:t>
      </w:r>
      <w:r w:rsidRPr="00B522A1">
        <w:rPr>
          <w:rFonts w:ascii="Arial Narrow" w:hAnsi="Arial Narrow" w:cs="Arial"/>
          <w:b/>
        </w:rPr>
        <w:t xml:space="preserve">07.451.631/001-57 </w:t>
      </w:r>
      <w:r w:rsidR="00B522A1" w:rsidRPr="00B522A1">
        <w:rPr>
          <w:rFonts w:ascii="Arial Narrow" w:hAnsi="Arial Narrow" w:cs="Arial"/>
          <w:b/>
        </w:rPr>
        <w:t xml:space="preserve">no corpo da nota ou no campo de informações adicionais </w:t>
      </w:r>
      <w:r w:rsidRPr="00B522A1">
        <w:rPr>
          <w:rFonts w:ascii="Arial Narrow" w:hAnsi="Arial Narrow" w:cs="Arial"/>
          <w:b/>
        </w:rPr>
        <w:t>(inclusive as letras CF/DF)</w:t>
      </w:r>
      <w:r w:rsidRPr="00B522A1">
        <w:rPr>
          <w:rFonts w:ascii="Arial Narrow" w:hAnsi="Arial Narrow" w:cs="Arial"/>
        </w:rPr>
        <w:t xml:space="preserve">, sito a Avenida Duque de Caxias S/N, Parte A ,Setor Militar Urbano - Brasília-DF - CEP: 70.630-902 e encaminhada para a POUPEX ou  para o e-mail </w:t>
      </w:r>
      <w:hyperlink r:id="rId10" w:history="1">
        <w:r w:rsidRPr="00B522A1">
          <w:rPr>
            <w:rStyle w:val="Hyperlink"/>
            <w:rFonts w:ascii="Arial Narrow" w:hAnsi="Arial Narrow" w:cs="Arial"/>
            <w:b/>
          </w:rPr>
          <w:t>pagamento.gecoc@poupex.com.br</w:t>
        </w:r>
      </w:hyperlink>
      <w:r w:rsidRPr="00B522A1">
        <w:rPr>
          <w:rFonts w:ascii="Arial Narrow" w:hAnsi="Arial Narrow"/>
        </w:rPr>
        <w:t>,</w:t>
      </w:r>
      <w:r w:rsidRPr="00B522A1">
        <w:rPr>
          <w:rFonts w:ascii="Arial Narrow" w:hAnsi="Arial Narrow" w:cs="Arial"/>
          <w:b/>
        </w:rPr>
        <w:t xml:space="preserve"> quando </w:t>
      </w:r>
      <w:proofErr w:type="spellStart"/>
      <w:r w:rsidRPr="00B522A1">
        <w:rPr>
          <w:rFonts w:ascii="Arial Narrow" w:hAnsi="Arial Narrow" w:cs="Arial"/>
          <w:b/>
        </w:rPr>
        <w:t>NFe</w:t>
      </w:r>
      <w:proofErr w:type="spellEnd"/>
      <w:r w:rsidRPr="00B522A1">
        <w:rPr>
          <w:rFonts w:ascii="Arial Narrow" w:hAnsi="Arial Narrow" w:cs="Arial"/>
        </w:rPr>
        <w:t>.</w:t>
      </w:r>
    </w:p>
    <w:p w:rsidR="003D4825" w:rsidRPr="003D4825" w:rsidRDefault="003D4825" w:rsidP="003D4825">
      <w:pPr>
        <w:pStyle w:val="Recuodecorpodetexto"/>
        <w:spacing w:after="100"/>
        <w:ind w:left="0" w:right="141"/>
        <w:rPr>
          <w:rFonts w:ascii="Arial Narrow" w:hAnsi="Arial Narrow"/>
          <w:b/>
          <w:sz w:val="20"/>
        </w:rPr>
      </w:pPr>
      <w:r w:rsidRPr="003D4825">
        <w:rPr>
          <w:rFonts w:ascii="Arial Narrow" w:hAnsi="Arial Narrow"/>
          <w:sz w:val="20"/>
        </w:rPr>
        <w:t xml:space="preserve">1.2. Deverá ser enviado juntamente com a Nota Fiscal o Boleto Bancário, ou caso o pagamento seja realizado por meio de conta corrente, a CONTRATADA deverá citar na Nota Fiscal: n° da conta corrente e agência, preferencialmente junto ao Banco do Brasil S/A. </w:t>
      </w:r>
      <w:r w:rsidRPr="00B522A1">
        <w:rPr>
          <w:rFonts w:ascii="Arial Narrow" w:hAnsi="Arial Narrow"/>
          <w:b/>
          <w:sz w:val="20"/>
        </w:rPr>
        <w:t xml:space="preserve">A </w:t>
      </w:r>
      <w:r w:rsidRPr="003D4825">
        <w:rPr>
          <w:rFonts w:ascii="Arial Narrow" w:hAnsi="Arial Narrow"/>
          <w:b/>
          <w:sz w:val="20"/>
        </w:rPr>
        <w:t>conta corrente informada deverá conter o mesmo CNPJ destacado na NF, sob risco de devolução do crédito pelo sistema de compensação ao qual pertence o Banco do favorecido.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1.3. A Empresa optante pelo SIMPLES Nacional deverá apresentar a “Declaração de Optante pelo SIMPLES Nacional” (original), devidamente assinada, juntamente com a NF, sob pena de retenções cabíveis. 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1.4. A Nota Fiscal emitida com irregularidades (rasuras, dados incompletos, vencimento em desacordo, </w:t>
      </w:r>
      <w:proofErr w:type="spellStart"/>
      <w:r w:rsidRPr="003D4825">
        <w:rPr>
          <w:rFonts w:ascii="Arial Narrow" w:hAnsi="Arial Narrow" w:cs="Arial"/>
        </w:rPr>
        <w:t>etc</w:t>
      </w:r>
      <w:proofErr w:type="spellEnd"/>
      <w:r w:rsidRPr="003D4825">
        <w:rPr>
          <w:rFonts w:ascii="Arial Narrow" w:hAnsi="Arial Narrow" w:cs="Arial"/>
        </w:rPr>
        <w:t xml:space="preserve">), será devolvida com as informações que motivaram a rejeição, contando-se novo prazo para o efetivo pagamento, após a entrega da Nota Fiscal devidamente corrigida. 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1.5. O pagamento </w:t>
      </w:r>
      <w:r w:rsidRPr="003D4825">
        <w:rPr>
          <w:rFonts w:ascii="Arial Narrow" w:hAnsi="Arial Narrow" w:cs="Arial"/>
          <w:b/>
        </w:rPr>
        <w:t>será realizado em até 10 (dez) dias úteis após o aceite dos serviços ou em data posterior conforme boleto bancário,</w:t>
      </w:r>
      <w:r w:rsidRPr="003D4825">
        <w:rPr>
          <w:rFonts w:ascii="Arial Narrow" w:hAnsi="Arial Narrow" w:cs="Arial"/>
        </w:rPr>
        <w:t xml:space="preserve"> mediante atesto na Nota Fiscal, entregue com pelo menos 10 (dez) dias úteis de antecedência ao vencimento.</w:t>
      </w:r>
    </w:p>
    <w:p w:rsidR="003D4825" w:rsidRPr="003D4825" w:rsidRDefault="003D4825" w:rsidP="003D4825">
      <w:pPr>
        <w:spacing w:after="120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1.6. Nas Notas Fiscais deverão constar, em destaque, os valores das retenções tributárias incidentes nos percentuais e alíquotas </w:t>
      </w:r>
      <w:proofErr w:type="gramStart"/>
      <w:r w:rsidRPr="003D4825">
        <w:rPr>
          <w:rFonts w:ascii="Arial Narrow" w:hAnsi="Arial Narrow" w:cs="Arial"/>
        </w:rPr>
        <w:t>determinados</w:t>
      </w:r>
      <w:proofErr w:type="gramEnd"/>
      <w:r w:rsidRPr="003D4825">
        <w:rPr>
          <w:rFonts w:ascii="Arial Narrow" w:hAnsi="Arial Narrow" w:cs="Arial"/>
        </w:rPr>
        <w:t xml:space="preserve"> por Leis e Decretos, para as quais a CONTRATANTE obriga-se a providenciar os respectivos recolhimentos, conforme a seguir:</w:t>
      </w:r>
    </w:p>
    <w:p w:rsidR="003D4825" w:rsidRPr="003D4825" w:rsidRDefault="003D4825" w:rsidP="003D4825">
      <w:pPr>
        <w:pStyle w:val="Recuodecorpodetexto"/>
        <w:spacing w:after="120"/>
        <w:ind w:left="0" w:right="141"/>
        <w:rPr>
          <w:rFonts w:ascii="Arial Narrow" w:hAnsi="Arial Narrow"/>
          <w:sz w:val="20"/>
        </w:rPr>
      </w:pPr>
      <w:r w:rsidRPr="003D4825">
        <w:rPr>
          <w:rFonts w:ascii="Arial Narrow" w:hAnsi="Arial Narrow"/>
          <w:sz w:val="20"/>
        </w:rPr>
        <w:t xml:space="preserve">1.6.1. Serviços sujeitos à retenção na fonte de 11% (onze por cento) – destacar o valor da retenção com o título de “Retenção para a Previdência Social - INSS” no documento fiscal.  </w:t>
      </w:r>
    </w:p>
    <w:p w:rsidR="003D4825" w:rsidRPr="003D4825" w:rsidRDefault="003D4825" w:rsidP="003D4825">
      <w:pPr>
        <w:pStyle w:val="Recuodecorpodetexto"/>
        <w:spacing w:after="100"/>
        <w:ind w:left="0" w:right="141"/>
        <w:rPr>
          <w:rFonts w:ascii="Arial Narrow" w:hAnsi="Arial Narrow"/>
          <w:sz w:val="20"/>
        </w:rPr>
      </w:pPr>
      <w:r w:rsidRPr="003D4825">
        <w:rPr>
          <w:rFonts w:ascii="Arial Narrow" w:hAnsi="Arial Narrow"/>
          <w:sz w:val="20"/>
        </w:rPr>
        <w:t xml:space="preserve">1.6.2. Serviços sujeitos a retenção de IR, CSLL, COFINS e PIS/PASEP, - destacar os respectivos valores no “campo Descrição dos Serviços”. </w:t>
      </w:r>
    </w:p>
    <w:p w:rsidR="003D4825" w:rsidRDefault="003D4825" w:rsidP="003D4825">
      <w:pPr>
        <w:pStyle w:val="Recuodecorpodetexto"/>
        <w:spacing w:after="100"/>
        <w:ind w:left="0" w:right="141"/>
        <w:rPr>
          <w:rFonts w:ascii="Arial Narrow" w:hAnsi="Arial Narrow"/>
          <w:b/>
          <w:sz w:val="20"/>
        </w:rPr>
      </w:pPr>
      <w:r w:rsidRPr="003D4825">
        <w:rPr>
          <w:rFonts w:ascii="Arial Narrow" w:hAnsi="Arial Narrow"/>
          <w:sz w:val="20"/>
        </w:rPr>
        <w:t xml:space="preserve">1.6.3. Não serão efetuadas as retenções, acima citadas, quando a contratada apresentar a “Declaração de Optante pelo Simples Nacional” junto à Nota Fiscal/Fatura. </w:t>
      </w:r>
      <w:r w:rsidRPr="003D4825">
        <w:rPr>
          <w:rFonts w:ascii="Arial Narrow" w:hAnsi="Arial Narrow"/>
          <w:b/>
          <w:sz w:val="20"/>
        </w:rPr>
        <w:t xml:space="preserve">Os valores serão retidos se a Declaração, original, não for anexada à Nota Fiscal, devidamente assinada e datada. </w:t>
      </w:r>
    </w:p>
    <w:p w:rsidR="00CD4F35" w:rsidRPr="00CD4F35" w:rsidRDefault="00CD4F35" w:rsidP="00CD4F35">
      <w:pPr>
        <w:pStyle w:val="Recuodecorpodetexto"/>
        <w:spacing w:after="120"/>
        <w:ind w:left="0" w:right="141" w:firstLine="1"/>
        <w:rPr>
          <w:rFonts w:ascii="Arial Narrow" w:hAnsi="Arial Narrow" w:cs="Arial"/>
          <w:b/>
          <w:sz w:val="20"/>
        </w:rPr>
      </w:pPr>
      <w:r w:rsidRPr="00B522A1">
        <w:rPr>
          <w:rFonts w:ascii="Arial Narrow" w:hAnsi="Arial Narrow"/>
          <w:b/>
          <w:sz w:val="20"/>
        </w:rPr>
        <w:t xml:space="preserve">1.6.4. </w:t>
      </w:r>
      <w:r w:rsidRPr="00B522A1">
        <w:rPr>
          <w:rFonts w:ascii="Arial Narrow" w:hAnsi="Arial Narrow" w:cs="Arial"/>
          <w:b/>
          <w:sz w:val="20"/>
        </w:rPr>
        <w:t>A POUPEX reterá e recolherá no ato do pagamento o valor correspondente ao ISS, na condição de substituta tributária, aplicando-se a alíquota de acordo com o serviço prestado, caso os mesmos estejam sujeitos à referida retenção. A empresa isenta ou dispensada, deverá encaminhar ato declaratório ou documento emitido pela Secretaria de Fazenda que comprove sua condição.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1.7.</w:t>
      </w:r>
      <w:r w:rsidRPr="003D4825">
        <w:rPr>
          <w:rFonts w:ascii="Arial Narrow" w:hAnsi="Arial Narrow" w:cs="Arial"/>
        </w:rPr>
        <w:tab/>
        <w:t>No caso de emprego de material para a execução dos serviços, a empresa contratada deverá apresentar a (s) Nota (s</w:t>
      </w:r>
      <w:proofErr w:type="gramStart"/>
      <w:r w:rsidRPr="003D4825">
        <w:rPr>
          <w:rFonts w:ascii="Arial Narrow" w:hAnsi="Arial Narrow" w:cs="Arial"/>
        </w:rPr>
        <w:t>) Fiscal</w:t>
      </w:r>
      <w:proofErr w:type="gramEnd"/>
      <w:r w:rsidRPr="003D4825">
        <w:rPr>
          <w:rFonts w:ascii="Arial Narrow" w:hAnsi="Arial Narrow" w:cs="Arial"/>
        </w:rPr>
        <w:t xml:space="preserve"> (ais), observadas as hipóteses a seguir: 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1.7.1.</w:t>
      </w:r>
      <w:r w:rsidRPr="003D4825">
        <w:rPr>
          <w:rFonts w:ascii="Arial Narrow" w:hAnsi="Arial Narrow" w:cs="Arial"/>
        </w:rPr>
        <w:tab/>
        <w:t>Notas Fiscais de venda e de serviços distintas, discriminando o valor do material (NF/venda) e dos serviços (NF/Serviço);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1.7.2.</w:t>
      </w:r>
      <w:r w:rsidRPr="003D4825">
        <w:rPr>
          <w:rFonts w:ascii="Arial Narrow" w:hAnsi="Arial Narrow" w:cs="Arial"/>
        </w:rPr>
        <w:tab/>
        <w:t>Nota Fiscal de serviços – destacar no campo “descrição dos serviços”, “informações complementares” ou outro campo apropriado, os percentuais e os seus respectivos valores, correspondentes ao material empregado e a mão de obra referente ao serviço executado;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lastRenderedPageBreak/>
        <w:t>1.7.3.</w:t>
      </w:r>
      <w:r w:rsidRPr="003D4825">
        <w:rPr>
          <w:rFonts w:ascii="Arial Narrow" w:hAnsi="Arial Narrow" w:cs="Arial"/>
        </w:rPr>
        <w:tab/>
        <w:t>Nota Fiscal de Venda – utilizada quando a contratação envolve a venda de material e serviços de confecção e instalação. Exemplo: serviços de marcenaria;</w:t>
      </w:r>
    </w:p>
    <w:p w:rsidR="003D4825" w:rsidRPr="00DC4A31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  <w:color w:val="000000" w:themeColor="text1"/>
        </w:rPr>
      </w:pPr>
      <w:r w:rsidRPr="003D4825">
        <w:rPr>
          <w:rFonts w:ascii="Arial Narrow" w:hAnsi="Arial Narrow" w:cs="Arial"/>
        </w:rPr>
        <w:t>1.7.4.</w:t>
      </w:r>
      <w:r w:rsidRPr="003D4825">
        <w:rPr>
          <w:rFonts w:ascii="Arial Narrow" w:hAnsi="Arial Narrow" w:cs="Arial"/>
        </w:rPr>
        <w:tab/>
        <w:t xml:space="preserve">Nota Fiscal de Venda e Serviços – </w:t>
      </w:r>
      <w:r w:rsidRPr="00DC4A31">
        <w:rPr>
          <w:rFonts w:ascii="Arial Narrow" w:hAnsi="Arial Narrow" w:cs="Arial"/>
          <w:color w:val="000000" w:themeColor="text1"/>
        </w:rPr>
        <w:t>discriminar cada material e serviço, separadamente.</w:t>
      </w:r>
    </w:p>
    <w:p w:rsidR="003D4825" w:rsidRPr="003D4825" w:rsidRDefault="003D4825" w:rsidP="003D4825">
      <w:pPr>
        <w:pStyle w:val="Recuodecorpodetexto"/>
        <w:spacing w:after="100"/>
        <w:ind w:left="567" w:right="141" w:hanging="567"/>
        <w:rPr>
          <w:rFonts w:ascii="Arial Narrow" w:hAnsi="Arial Narrow"/>
          <w:b/>
          <w:sz w:val="20"/>
        </w:rPr>
      </w:pPr>
    </w:p>
    <w:p w:rsidR="003D4825" w:rsidRPr="003D4825" w:rsidRDefault="003D4825" w:rsidP="003D4825">
      <w:pPr>
        <w:pStyle w:val="Recuodecorpodetexto"/>
        <w:spacing w:after="100"/>
        <w:ind w:left="567" w:right="141" w:hanging="567"/>
        <w:rPr>
          <w:rFonts w:ascii="Arial Narrow" w:hAnsi="Arial Narrow"/>
          <w:b/>
          <w:sz w:val="20"/>
        </w:rPr>
      </w:pPr>
      <w:r w:rsidRPr="003D4825">
        <w:rPr>
          <w:rFonts w:ascii="Arial Narrow" w:hAnsi="Arial Narrow"/>
          <w:b/>
          <w:sz w:val="20"/>
        </w:rPr>
        <w:t>2. Penalidades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2.1. O inadimplemento total ou parcial das obrigações contratuais confere à POUPEX o direito de aplicar as penalidades seguintes, garantida a prévia defesa.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2.1.1. No atraso na entrega dos serviços ou no caso de má execução dos mesmos, a POUPEX notificará a empresa contratada que deverá justificar o atraso ou o motivo da má execução, no prazo de 5 (cinco) dias úteis. A justificativa será avaliada pela POUPEX, que poderá acatar, concedendo novo prazo para a entrega dos serviços em conformidade.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 xml:space="preserve">2.1.2. Na inadimplência do cumprimento dos prazos estipulados nesta Autorização, a empresa contratada fica sujeita às penalidades abaixo: </w:t>
      </w:r>
    </w:p>
    <w:p w:rsidR="003D4825" w:rsidRPr="003D4825" w:rsidRDefault="003D4825" w:rsidP="003D4825">
      <w:pPr>
        <w:autoSpaceDE w:val="0"/>
        <w:autoSpaceDN w:val="0"/>
        <w:adjustRightInd w:val="0"/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a) multa de 2% (dois por cento) ao dia sobre o valor total deste instrumento, por dia de atraso até o cumprimento da obrigação. O pagamento da multa será descontado diretamente da Nota Fiscal apresentada correspondente ao serviço/material em atraso, mediante notificação prévia.</w:t>
      </w:r>
    </w:p>
    <w:p w:rsidR="003D4825" w:rsidRPr="003D4825" w:rsidRDefault="003D4825" w:rsidP="003D4825">
      <w:pPr>
        <w:spacing w:after="100"/>
        <w:ind w:right="141"/>
        <w:jc w:val="both"/>
        <w:rPr>
          <w:rFonts w:ascii="Arial Narrow" w:hAnsi="Arial Narrow" w:cs="Arial"/>
        </w:rPr>
      </w:pPr>
      <w:r w:rsidRPr="003D4825">
        <w:rPr>
          <w:rFonts w:ascii="Arial Narrow" w:hAnsi="Arial Narrow" w:cs="Arial"/>
        </w:rPr>
        <w:t>b) Restrição ou exclusão do cadastro de fornecedores da POUPEX, sem prejuízo das perdas e danos apuráveis em demanda judicial.</w:t>
      </w:r>
    </w:p>
    <w:p w:rsidR="005F5A5F" w:rsidRPr="003D4825" w:rsidRDefault="005F5A5F" w:rsidP="005F5A5F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5F5A5F" w:rsidRPr="003D4825" w:rsidRDefault="005F5A5F" w:rsidP="005F5A5F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3D4825">
        <w:rPr>
          <w:rFonts w:ascii="Arial Narrow" w:hAnsi="Arial Narrow" w:cs="Arial"/>
          <w:b/>
          <w:bCs/>
          <w:sz w:val="22"/>
          <w:szCs w:val="22"/>
          <w:u w:val="single"/>
        </w:rPr>
        <w:t>DADOS PARA ENVIO DA PROPOSTA:</w:t>
      </w:r>
    </w:p>
    <w:p w:rsidR="005F5A5F" w:rsidRPr="003D4825" w:rsidRDefault="005F5A5F" w:rsidP="005F5A5F">
      <w:pPr>
        <w:jc w:val="both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>Associação de Poupança e Empréstimo – POUPEX.</w:t>
      </w:r>
    </w:p>
    <w:p w:rsidR="005F5A5F" w:rsidRPr="003D4825" w:rsidRDefault="005F5A5F" w:rsidP="005F5A5F">
      <w:pPr>
        <w:jc w:val="both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 xml:space="preserve">End.: Avenida Duque de Caxias s/nº, </w:t>
      </w:r>
      <w:r w:rsidR="00427546" w:rsidRPr="003D4825">
        <w:rPr>
          <w:rFonts w:ascii="Arial Narrow" w:hAnsi="Arial Narrow" w:cs="Arial"/>
          <w:sz w:val="22"/>
          <w:szCs w:val="22"/>
        </w:rPr>
        <w:t xml:space="preserve">parte </w:t>
      </w:r>
      <w:proofErr w:type="gramStart"/>
      <w:r w:rsidR="00427546" w:rsidRPr="003D4825">
        <w:rPr>
          <w:rFonts w:ascii="Arial Narrow" w:hAnsi="Arial Narrow" w:cs="Arial"/>
          <w:sz w:val="22"/>
          <w:szCs w:val="22"/>
        </w:rPr>
        <w:t xml:space="preserve">A, </w:t>
      </w:r>
      <w:r w:rsidRPr="003D4825">
        <w:rPr>
          <w:rFonts w:ascii="Arial Narrow" w:hAnsi="Arial Narrow" w:cs="Arial"/>
          <w:sz w:val="22"/>
          <w:szCs w:val="22"/>
        </w:rPr>
        <w:t>Setor</w:t>
      </w:r>
      <w:proofErr w:type="gramEnd"/>
      <w:r w:rsidRPr="003D4825">
        <w:rPr>
          <w:rFonts w:ascii="Arial Narrow" w:hAnsi="Arial Narrow" w:cs="Arial"/>
          <w:sz w:val="22"/>
          <w:szCs w:val="22"/>
        </w:rPr>
        <w:t xml:space="preserve"> Militar Urbano – SMU, CEP: 70630-902 Brasília- DF  </w:t>
      </w:r>
    </w:p>
    <w:p w:rsidR="005F5A5F" w:rsidRPr="003D4825" w:rsidRDefault="005F5A5F" w:rsidP="005F5A5F">
      <w:pPr>
        <w:jc w:val="both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>GECOC – Gerência de Compras de Contratos.</w:t>
      </w:r>
    </w:p>
    <w:p w:rsidR="005F5A5F" w:rsidRPr="003D4825" w:rsidRDefault="005F5A5F" w:rsidP="005F5A5F">
      <w:pPr>
        <w:jc w:val="both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 xml:space="preserve">FONE: (61) 3314-9360/ </w:t>
      </w:r>
      <w:r w:rsidR="00DC4A31">
        <w:rPr>
          <w:rFonts w:ascii="Arial Narrow" w:hAnsi="Arial Narrow" w:cs="Arial"/>
          <w:sz w:val="22"/>
          <w:szCs w:val="22"/>
        </w:rPr>
        <w:t>7815</w:t>
      </w:r>
    </w:p>
    <w:p w:rsidR="005F5A5F" w:rsidRPr="003D4825" w:rsidRDefault="005F5A5F" w:rsidP="005F5A5F">
      <w:pPr>
        <w:jc w:val="both"/>
        <w:rPr>
          <w:rFonts w:ascii="Arial Narrow" w:hAnsi="Arial Narrow" w:cs="Arial"/>
          <w:sz w:val="22"/>
          <w:szCs w:val="22"/>
        </w:rPr>
      </w:pPr>
      <w:r w:rsidRPr="003D4825">
        <w:rPr>
          <w:rFonts w:ascii="Arial Narrow" w:hAnsi="Arial Narrow" w:cs="Arial"/>
          <w:sz w:val="22"/>
          <w:szCs w:val="22"/>
        </w:rPr>
        <w:t>HORÁRIO DE EXPEDIENTE: 8h30 às 17h45 de 2ª a 6ª feira.</w:t>
      </w:r>
    </w:p>
    <w:p w:rsidR="00593288" w:rsidRPr="003D4825" w:rsidRDefault="00593288" w:rsidP="00593288">
      <w:pPr>
        <w:rPr>
          <w:rFonts w:ascii="Arial Narrow" w:hAnsi="Arial Narrow" w:cs="Arial"/>
          <w:sz w:val="22"/>
          <w:szCs w:val="22"/>
        </w:rPr>
      </w:pPr>
    </w:p>
    <w:p w:rsidR="00593288" w:rsidRPr="003D4825" w:rsidRDefault="00593288" w:rsidP="00593288">
      <w:pPr>
        <w:spacing w:line="240" w:lineRule="atLeast"/>
        <w:rPr>
          <w:rFonts w:ascii="Arial Narrow" w:hAnsi="Arial Narrow" w:cs="Arial"/>
          <w:b/>
          <w:bCs/>
          <w:sz w:val="22"/>
          <w:szCs w:val="22"/>
        </w:rPr>
      </w:pPr>
    </w:p>
    <w:p w:rsidR="00DC5366" w:rsidRPr="003D4825" w:rsidRDefault="00DC5366" w:rsidP="00082D1E">
      <w:pPr>
        <w:rPr>
          <w:rStyle w:val="Hyperlink"/>
          <w:rFonts w:ascii="Arial Narrow" w:hAnsi="Arial Narrow" w:cs="Arial"/>
          <w:sz w:val="24"/>
          <w:szCs w:val="24"/>
        </w:rPr>
      </w:pPr>
    </w:p>
    <w:sectPr w:rsidR="00DC5366" w:rsidRPr="003D4825" w:rsidSect="007C77B3">
      <w:headerReference w:type="default" r:id="rId11"/>
      <w:footerReference w:type="default" r:id="rId12"/>
      <w:pgSz w:w="11907" w:h="16840" w:code="9"/>
      <w:pgMar w:top="567" w:right="567" w:bottom="737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39" w:rsidRDefault="00B12839">
      <w:r>
        <w:separator/>
      </w:r>
    </w:p>
  </w:endnote>
  <w:endnote w:type="continuationSeparator" w:id="0">
    <w:p w:rsidR="00B12839" w:rsidRDefault="00B1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C4" w:rsidRDefault="005B3C78">
    <w:pPr>
      <w:pStyle w:val="Rodap"/>
      <w:jc w:val="right"/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fldChar w:fldCharType="begin"/>
    </w:r>
    <w:r w:rsidR="005840C4">
      <w:rPr>
        <w:rFonts w:ascii="Arial Narrow" w:hAnsi="Arial Narrow"/>
        <w:sz w:val="12"/>
        <w:szCs w:val="12"/>
      </w:rPr>
      <w:instrText xml:space="preserve"> FILENAME \p </w:instrText>
    </w:r>
    <w:r>
      <w:rPr>
        <w:rFonts w:ascii="Arial Narrow" w:hAnsi="Arial Narrow"/>
        <w:sz w:val="12"/>
        <w:szCs w:val="12"/>
      </w:rPr>
      <w:fldChar w:fldCharType="separate"/>
    </w:r>
    <w:r w:rsidR="00B12839">
      <w:rPr>
        <w:rFonts w:ascii="Arial Narrow" w:hAnsi="Arial Narrow"/>
        <w:noProof/>
        <w:sz w:val="12"/>
        <w:szCs w:val="12"/>
      </w:rPr>
      <w:t>Documento2</w:t>
    </w:r>
    <w:r>
      <w:rPr>
        <w:rFonts w:ascii="Arial Narrow" w:hAnsi="Arial Narrow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39" w:rsidRDefault="00B12839">
      <w:r>
        <w:separator/>
      </w:r>
    </w:p>
  </w:footnote>
  <w:footnote w:type="continuationSeparator" w:id="0">
    <w:p w:rsidR="00B12839" w:rsidRDefault="00B1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C4" w:rsidRDefault="005840C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615F"/>
    <w:multiLevelType w:val="singleLevel"/>
    <w:tmpl w:val="9D4C0514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" w15:restartNumberingAfterBreak="0">
    <w:nsid w:val="06713FB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6AF5"/>
    <w:multiLevelType w:val="multilevel"/>
    <w:tmpl w:val="12D6E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22A42F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DB26EB"/>
    <w:multiLevelType w:val="multilevel"/>
    <w:tmpl w:val="7900686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6B5B1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B063CA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4D673B"/>
    <w:multiLevelType w:val="hybridMultilevel"/>
    <w:tmpl w:val="9E606EDC"/>
    <w:lvl w:ilvl="0" w:tplc="9EC42D5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732F2AC">
      <w:start w:val="1"/>
      <w:numFmt w:val="decimal"/>
      <w:lvlText w:val="%2 -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C887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u w:val="none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58E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2201A77"/>
    <w:multiLevelType w:val="hybridMultilevel"/>
    <w:tmpl w:val="11FEA3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D26F67"/>
    <w:multiLevelType w:val="hybridMultilevel"/>
    <w:tmpl w:val="BD2E05D2"/>
    <w:lvl w:ilvl="0" w:tplc="BB1A676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7E439F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16E1F33"/>
    <w:multiLevelType w:val="singleLevel"/>
    <w:tmpl w:val="3D18488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46E3BA0"/>
    <w:multiLevelType w:val="singleLevel"/>
    <w:tmpl w:val="36A4836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B51E9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FE43F6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844216C"/>
    <w:multiLevelType w:val="hybridMultilevel"/>
    <w:tmpl w:val="1CA2EAA6"/>
    <w:lvl w:ilvl="0" w:tplc="21229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16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39"/>
    <w:rsid w:val="000035E9"/>
    <w:rsid w:val="00016268"/>
    <w:rsid w:val="00057131"/>
    <w:rsid w:val="00082D1E"/>
    <w:rsid w:val="00087D80"/>
    <w:rsid w:val="000A5070"/>
    <w:rsid w:val="000B1A4A"/>
    <w:rsid w:val="000C58C7"/>
    <w:rsid w:val="000E751B"/>
    <w:rsid w:val="00102AD5"/>
    <w:rsid w:val="00112469"/>
    <w:rsid w:val="00117A3B"/>
    <w:rsid w:val="00123E9F"/>
    <w:rsid w:val="0012494D"/>
    <w:rsid w:val="00131AD2"/>
    <w:rsid w:val="001423D5"/>
    <w:rsid w:val="00150375"/>
    <w:rsid w:val="00151B96"/>
    <w:rsid w:val="0016213B"/>
    <w:rsid w:val="00167A20"/>
    <w:rsid w:val="00170E7B"/>
    <w:rsid w:val="00194386"/>
    <w:rsid w:val="001A2BCA"/>
    <w:rsid w:val="001B5ABE"/>
    <w:rsid w:val="001D4A29"/>
    <w:rsid w:val="001E0BC6"/>
    <w:rsid w:val="001E422D"/>
    <w:rsid w:val="001E6116"/>
    <w:rsid w:val="00215B3D"/>
    <w:rsid w:val="0022571A"/>
    <w:rsid w:val="00240AFB"/>
    <w:rsid w:val="002567F5"/>
    <w:rsid w:val="002651B7"/>
    <w:rsid w:val="002708A6"/>
    <w:rsid w:val="0028093B"/>
    <w:rsid w:val="0029447C"/>
    <w:rsid w:val="002E6BC1"/>
    <w:rsid w:val="00301725"/>
    <w:rsid w:val="00301AB9"/>
    <w:rsid w:val="00314907"/>
    <w:rsid w:val="003248B1"/>
    <w:rsid w:val="00343295"/>
    <w:rsid w:val="00351455"/>
    <w:rsid w:val="00363B76"/>
    <w:rsid w:val="003671D7"/>
    <w:rsid w:val="00367B4B"/>
    <w:rsid w:val="00367D7E"/>
    <w:rsid w:val="00371119"/>
    <w:rsid w:val="00382613"/>
    <w:rsid w:val="003A390A"/>
    <w:rsid w:val="003C79D5"/>
    <w:rsid w:val="003D2CE9"/>
    <w:rsid w:val="003D4825"/>
    <w:rsid w:val="003D540A"/>
    <w:rsid w:val="003E1785"/>
    <w:rsid w:val="0040218F"/>
    <w:rsid w:val="00404EE7"/>
    <w:rsid w:val="00407E7E"/>
    <w:rsid w:val="004130A8"/>
    <w:rsid w:val="004153BA"/>
    <w:rsid w:val="00424B90"/>
    <w:rsid w:val="004274BC"/>
    <w:rsid w:val="00427546"/>
    <w:rsid w:val="00480756"/>
    <w:rsid w:val="004B7D87"/>
    <w:rsid w:val="004D68AC"/>
    <w:rsid w:val="004E7027"/>
    <w:rsid w:val="004F1B11"/>
    <w:rsid w:val="004F2CFD"/>
    <w:rsid w:val="004F4817"/>
    <w:rsid w:val="004F4AC3"/>
    <w:rsid w:val="00515B09"/>
    <w:rsid w:val="005419DE"/>
    <w:rsid w:val="005553B8"/>
    <w:rsid w:val="00572391"/>
    <w:rsid w:val="00572551"/>
    <w:rsid w:val="00575FBE"/>
    <w:rsid w:val="005840C4"/>
    <w:rsid w:val="00586319"/>
    <w:rsid w:val="00593288"/>
    <w:rsid w:val="005A11BA"/>
    <w:rsid w:val="005B3C78"/>
    <w:rsid w:val="005D2833"/>
    <w:rsid w:val="005D5C41"/>
    <w:rsid w:val="005D7269"/>
    <w:rsid w:val="005E270B"/>
    <w:rsid w:val="005E7B18"/>
    <w:rsid w:val="005F5573"/>
    <w:rsid w:val="005F5A5F"/>
    <w:rsid w:val="005F5C9A"/>
    <w:rsid w:val="00604F2C"/>
    <w:rsid w:val="00610237"/>
    <w:rsid w:val="006233BB"/>
    <w:rsid w:val="00626A4D"/>
    <w:rsid w:val="00631C14"/>
    <w:rsid w:val="00633CA4"/>
    <w:rsid w:val="00634D2B"/>
    <w:rsid w:val="00637846"/>
    <w:rsid w:val="00643102"/>
    <w:rsid w:val="0067427E"/>
    <w:rsid w:val="0068695C"/>
    <w:rsid w:val="00693088"/>
    <w:rsid w:val="006B58FA"/>
    <w:rsid w:val="006D2583"/>
    <w:rsid w:val="006D5524"/>
    <w:rsid w:val="006E5992"/>
    <w:rsid w:val="00701E8B"/>
    <w:rsid w:val="00715A94"/>
    <w:rsid w:val="00720156"/>
    <w:rsid w:val="0073578D"/>
    <w:rsid w:val="00765C04"/>
    <w:rsid w:val="00791137"/>
    <w:rsid w:val="00795B74"/>
    <w:rsid w:val="007B306B"/>
    <w:rsid w:val="007C77B3"/>
    <w:rsid w:val="007E1AD7"/>
    <w:rsid w:val="007E3188"/>
    <w:rsid w:val="00802BBD"/>
    <w:rsid w:val="008235E3"/>
    <w:rsid w:val="00823607"/>
    <w:rsid w:val="0082481F"/>
    <w:rsid w:val="008374DA"/>
    <w:rsid w:val="0087525D"/>
    <w:rsid w:val="00892980"/>
    <w:rsid w:val="008A34A4"/>
    <w:rsid w:val="008B6CE0"/>
    <w:rsid w:val="008C15CA"/>
    <w:rsid w:val="008E090C"/>
    <w:rsid w:val="008E7E7D"/>
    <w:rsid w:val="009009DB"/>
    <w:rsid w:val="00901151"/>
    <w:rsid w:val="009021D9"/>
    <w:rsid w:val="00913032"/>
    <w:rsid w:val="00916D45"/>
    <w:rsid w:val="009244E6"/>
    <w:rsid w:val="00927809"/>
    <w:rsid w:val="0096045F"/>
    <w:rsid w:val="00991C08"/>
    <w:rsid w:val="0099395B"/>
    <w:rsid w:val="00994928"/>
    <w:rsid w:val="009A1884"/>
    <w:rsid w:val="009A43C3"/>
    <w:rsid w:val="009B1E98"/>
    <w:rsid w:val="009B3507"/>
    <w:rsid w:val="009B3701"/>
    <w:rsid w:val="00A1176F"/>
    <w:rsid w:val="00A20766"/>
    <w:rsid w:val="00A377E5"/>
    <w:rsid w:val="00A45020"/>
    <w:rsid w:val="00A46100"/>
    <w:rsid w:val="00A74E04"/>
    <w:rsid w:val="00AC31EE"/>
    <w:rsid w:val="00AC4A8A"/>
    <w:rsid w:val="00AD4058"/>
    <w:rsid w:val="00B12839"/>
    <w:rsid w:val="00B3451B"/>
    <w:rsid w:val="00B45061"/>
    <w:rsid w:val="00B522A1"/>
    <w:rsid w:val="00B53BA4"/>
    <w:rsid w:val="00B5469C"/>
    <w:rsid w:val="00B62EF1"/>
    <w:rsid w:val="00B63C31"/>
    <w:rsid w:val="00B65D54"/>
    <w:rsid w:val="00B663A6"/>
    <w:rsid w:val="00B67033"/>
    <w:rsid w:val="00BA5142"/>
    <w:rsid w:val="00BA5CB3"/>
    <w:rsid w:val="00BF5895"/>
    <w:rsid w:val="00C53DCC"/>
    <w:rsid w:val="00C56A42"/>
    <w:rsid w:val="00C57F31"/>
    <w:rsid w:val="00C63BF9"/>
    <w:rsid w:val="00C6678F"/>
    <w:rsid w:val="00C723C9"/>
    <w:rsid w:val="00C72803"/>
    <w:rsid w:val="00C746A6"/>
    <w:rsid w:val="00C91DCC"/>
    <w:rsid w:val="00CD4F35"/>
    <w:rsid w:val="00CE5EC7"/>
    <w:rsid w:val="00CF7F2F"/>
    <w:rsid w:val="00D151F8"/>
    <w:rsid w:val="00D22F25"/>
    <w:rsid w:val="00D2638F"/>
    <w:rsid w:val="00D315CD"/>
    <w:rsid w:val="00D40F8C"/>
    <w:rsid w:val="00D47AF6"/>
    <w:rsid w:val="00D85898"/>
    <w:rsid w:val="00D863FD"/>
    <w:rsid w:val="00D95AB7"/>
    <w:rsid w:val="00DA77E8"/>
    <w:rsid w:val="00DB1E80"/>
    <w:rsid w:val="00DC0492"/>
    <w:rsid w:val="00DC4A31"/>
    <w:rsid w:val="00DC5366"/>
    <w:rsid w:val="00DE31A4"/>
    <w:rsid w:val="00DF7319"/>
    <w:rsid w:val="00E0587F"/>
    <w:rsid w:val="00E407FA"/>
    <w:rsid w:val="00E60D79"/>
    <w:rsid w:val="00F018C1"/>
    <w:rsid w:val="00F064E2"/>
    <w:rsid w:val="00F071E9"/>
    <w:rsid w:val="00F1717D"/>
    <w:rsid w:val="00F402CD"/>
    <w:rsid w:val="00F41E3E"/>
    <w:rsid w:val="00F7011F"/>
    <w:rsid w:val="00F7201D"/>
    <w:rsid w:val="00F86508"/>
    <w:rsid w:val="00F87E2D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D9559"/>
  <w15:docId w15:val="{33916C8B-EC7E-4C14-A9F2-06E52817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B3"/>
  </w:style>
  <w:style w:type="paragraph" w:styleId="Ttulo1">
    <w:name w:val="heading 1"/>
    <w:basedOn w:val="Normal"/>
    <w:next w:val="Normal"/>
    <w:qFormat/>
    <w:rsid w:val="007C77B3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7C77B3"/>
    <w:pPr>
      <w:keepNext/>
      <w:suppressAutoHyphens/>
      <w:spacing w:line="360" w:lineRule="atLeast"/>
      <w:jc w:val="both"/>
      <w:outlineLvl w:val="1"/>
    </w:pPr>
    <w:rPr>
      <w:rFonts w:ascii="Arial" w:hAnsi="Arial"/>
      <w:b/>
      <w:sz w:val="24"/>
      <w:u w:val="single"/>
    </w:rPr>
  </w:style>
  <w:style w:type="paragraph" w:styleId="Ttulo3">
    <w:name w:val="heading 3"/>
    <w:basedOn w:val="Normal"/>
    <w:next w:val="Normal"/>
    <w:qFormat/>
    <w:rsid w:val="007C77B3"/>
    <w:pPr>
      <w:keepNext/>
      <w:jc w:val="right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7C77B3"/>
    <w:pPr>
      <w:keepNext/>
      <w:ind w:right="-61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C77B3"/>
    <w:pPr>
      <w:keepNext/>
      <w:ind w:right="-619"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7C77B3"/>
    <w:pPr>
      <w:keepNext/>
      <w:spacing w:before="240"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qFormat/>
    <w:rsid w:val="007C77B3"/>
    <w:pPr>
      <w:keepNext/>
      <w:spacing w:before="240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7C77B3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qFormat/>
    <w:rsid w:val="007C77B3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77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77B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C77B3"/>
    <w:pPr>
      <w:jc w:val="both"/>
    </w:pPr>
    <w:rPr>
      <w:sz w:val="24"/>
    </w:rPr>
  </w:style>
  <w:style w:type="paragraph" w:styleId="Ttulo">
    <w:name w:val="Title"/>
    <w:basedOn w:val="Normal"/>
    <w:qFormat/>
    <w:rsid w:val="007C77B3"/>
    <w:pPr>
      <w:tabs>
        <w:tab w:val="left" w:pos="6946"/>
      </w:tabs>
      <w:jc w:val="center"/>
    </w:pPr>
    <w:rPr>
      <w:b/>
      <w:sz w:val="24"/>
    </w:rPr>
  </w:style>
  <w:style w:type="paragraph" w:styleId="Corpodetexto2">
    <w:name w:val="Body Text 2"/>
    <w:basedOn w:val="Normal"/>
    <w:rsid w:val="007C77B3"/>
    <w:pPr>
      <w:ind w:right="-397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7C77B3"/>
    <w:pPr>
      <w:jc w:val="both"/>
    </w:pPr>
    <w:rPr>
      <w:rFonts w:ascii="Arial" w:hAnsi="Arial"/>
      <w:b/>
      <w:i/>
      <w:sz w:val="24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C77B3"/>
    <w:pPr>
      <w:ind w:left="-851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7C77B3"/>
    <w:pPr>
      <w:ind w:left="2124" w:firstLine="6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7C77B3"/>
    <w:pPr>
      <w:ind w:left="142" w:firstLine="566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rsid w:val="007C77B3"/>
    <w:rPr>
      <w:color w:val="0000FF"/>
      <w:u w:val="single"/>
    </w:rPr>
  </w:style>
  <w:style w:type="character" w:styleId="HiperlinkVisitado">
    <w:name w:val="FollowedHyperlink"/>
    <w:basedOn w:val="Fontepargpadro"/>
    <w:rsid w:val="007C77B3"/>
    <w:rPr>
      <w:color w:val="800080"/>
      <w:u w:val="single"/>
    </w:rPr>
  </w:style>
  <w:style w:type="character" w:customStyle="1" w:styleId="Ttulo4Char">
    <w:name w:val="Título 4 Char"/>
    <w:basedOn w:val="Fontepargpadro"/>
    <w:link w:val="Ttulo4"/>
    <w:rsid w:val="007E1AD7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F5A5F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B5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gamento.gecoc@poupex.com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coc49\dados$\EQCOS%202020\Cota&#231;&#227;o%20de%20Pre&#231;o\POUPEX\MODELO%20NOVO%20POUPEX%2019.6.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3D47-85E9-4F15-A537-696A41F9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NOVO POUPEX 19.6.15</Template>
  <TotalTime>2</TotalTime>
  <Pages>2</Pages>
  <Words>911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 PARA FORNECIMENTO MATERIAL/SERVIÇOS</vt:lpstr>
    </vt:vector>
  </TitlesOfParts>
  <Company>POUPEX</Company>
  <LinksUpToDate>false</LinksUpToDate>
  <CharactersWithSpaces>5823</CharactersWithSpaces>
  <SharedDoc>false</SharedDoc>
  <HLinks>
    <vt:vector size="36" baseType="variant">
      <vt:variant>
        <vt:i4>3080282</vt:i4>
      </vt:variant>
      <vt:variant>
        <vt:i4>15</vt:i4>
      </vt:variant>
      <vt:variant>
        <vt:i4>0</vt:i4>
      </vt:variant>
      <vt:variant>
        <vt:i4>5</vt:i4>
      </vt:variant>
      <vt:variant>
        <vt:lpwstr>mailto:rafael@maissolucoesgraficas.com.br</vt:lpwstr>
      </vt:variant>
      <vt:variant>
        <vt:lpwstr/>
      </vt:variant>
      <vt:variant>
        <vt:i4>131116</vt:i4>
      </vt:variant>
      <vt:variant>
        <vt:i4>12</vt:i4>
      </vt:variant>
      <vt:variant>
        <vt:i4>0</vt:i4>
      </vt:variant>
      <vt:variant>
        <vt:i4>5</vt:i4>
      </vt:variant>
      <vt:variant>
        <vt:lpwstr>mailto:atendimento@inpressbrasil.com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mailto:atendimento@pixgf.com.br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2687000</vt:i4>
      </vt:variant>
      <vt:variant>
        <vt:i4>3</vt:i4>
      </vt:variant>
      <vt:variant>
        <vt:i4>0</vt:i4>
      </vt:variant>
      <vt:variant>
        <vt:i4>5</vt:i4>
      </vt:variant>
      <vt:variant>
        <vt:lpwstr>mailto:marcosvinicius.santos@poupex.com.br</vt:lpwstr>
      </vt:variant>
      <vt:variant>
        <vt:lpwstr/>
      </vt:variant>
      <vt:variant>
        <vt:i4>2621447</vt:i4>
      </vt:variant>
      <vt:variant>
        <vt:i4>0</vt:i4>
      </vt:variant>
      <vt:variant>
        <vt:i4>0</vt:i4>
      </vt:variant>
      <vt:variant>
        <vt:i4>5</vt:i4>
      </vt:variant>
      <vt:variant>
        <vt:lpwstr>mailto:rafael.araujo@poupex.com.br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FORNECIMENTO MATERIAL/SERVIÇOS</dc:title>
  <dc:creator>ANDREA Alves Correa</dc:creator>
  <cp:lastModifiedBy>ANDREA Alves Correa</cp:lastModifiedBy>
  <cp:revision>2</cp:revision>
  <cp:lastPrinted>2012-12-12T16:33:00Z</cp:lastPrinted>
  <dcterms:created xsi:type="dcterms:W3CDTF">2020-06-29T16:17:00Z</dcterms:created>
  <dcterms:modified xsi:type="dcterms:W3CDTF">2020-06-29T16:19:00Z</dcterms:modified>
</cp:coreProperties>
</file>